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泰安望岳中学</w:t>
      </w:r>
      <w:r>
        <w:rPr>
          <w:rFonts w:hint="eastAsia" w:ascii="宋体" w:hAnsi="宋体" w:cs="宋体"/>
        </w:rPr>
        <w:t>幼儿园2021—2022年度第一学期工作总结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泰安望岳中学</w:t>
      </w:r>
      <w:r>
        <w:rPr>
          <w:rFonts w:hint="eastAsia" w:ascii="仿宋" w:hAnsi="仿宋" w:eastAsia="仿宋" w:cs="仿宋"/>
          <w:sz w:val="32"/>
          <w:szCs w:val="32"/>
        </w:rPr>
        <w:t>幼儿园在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泰安望岳中学、泰山区教育体育局、泰安市教育体育局等</w:t>
      </w:r>
      <w:r>
        <w:rPr>
          <w:rFonts w:hint="eastAsia" w:ascii="仿宋" w:hAnsi="仿宋" w:eastAsia="仿宋" w:cs="仿宋"/>
          <w:sz w:val="32"/>
          <w:szCs w:val="32"/>
        </w:rPr>
        <w:t>领导的关心、支持和督促下，以《幼儿园教育指导纲要》精神为指导，以《3-6岁儿童学习与发展指南》为引领，立足本园实际，开展多元化的教育教学，促进每个幼儿富有个性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sz w:val="32"/>
          <w:szCs w:val="32"/>
        </w:rPr>
        <w:t>发展，全面提高了幼儿园的保教质量。现将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2021—2022年度第一</w:t>
      </w:r>
      <w:r>
        <w:rPr>
          <w:rFonts w:hint="eastAsia" w:ascii="仿宋" w:hAnsi="仿宋" w:eastAsia="仿宋" w:cs="仿宋"/>
          <w:sz w:val="32"/>
          <w:szCs w:val="32"/>
        </w:rPr>
        <w:t xml:space="preserve">学期工作总结如下：    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 xml:space="preserve">园务管理：落实规章制度，明确工作职责。    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园按照人尽其才的基本原则，进行合理分工并责任到人。首先，重申了幼儿园各项规章制度及考核办法，让每位教职工明确工作职责、工作目标及努力方向，有力地提高了教职工的工作责任感，强化了优质服务、健康发展的意识。不断加强值勤护导的力度，通过对一日常规工作进行跟踪督查，提高检查工作的实效性，充分发挥了各岗位的职能，使幼儿园的各项工作得到了全面、稳步、持续发展，保教工作质量有了稳步提高。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 xml:space="preserve">队伍建设：加强自身学习，提高整体素质。     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重视加强教师政治思想觉悟提高，每周认真组织教师进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行政治学习，宣传国家政策、法律法规以及其他有益知识；针对虐童事件，开展师德师风讲座，签订师德建设协议书；同时继续强调教师的文化修养及专业理论学习，不断组织教师认真学习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泰山</w:t>
      </w:r>
      <w:r>
        <w:rPr>
          <w:rFonts w:hint="eastAsia" w:ascii="仿宋" w:hAnsi="仿宋" w:eastAsia="仿宋" w:cs="仿宋"/>
          <w:sz w:val="32"/>
          <w:szCs w:val="32"/>
        </w:rPr>
        <w:t>区教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</w:t>
      </w:r>
      <w:r>
        <w:rPr>
          <w:rFonts w:hint="eastAsia" w:ascii="仿宋" w:hAnsi="仿宋" w:eastAsia="仿宋" w:cs="仿宋"/>
          <w:sz w:val="32"/>
          <w:szCs w:val="32"/>
        </w:rPr>
        <w:t>局的有关文件精神要领和工作要求；积极组织教师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</w:t>
      </w:r>
      <w:r>
        <w:rPr>
          <w:rFonts w:hint="eastAsia" w:ascii="仿宋" w:hAnsi="仿宋" w:eastAsia="仿宋" w:cs="仿宋"/>
          <w:sz w:val="32"/>
          <w:szCs w:val="32"/>
        </w:rPr>
        <w:t>《3—6岁儿童发展指南》精神；重温《幼儿园教育指导纲要》和《幼儿园工作规程》；强调教师把理论学习和教学实践结合起来，倡导教师要用理论来武装自己，用工作实践来检验自己，提升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自己</w:t>
      </w:r>
      <w:r>
        <w:rPr>
          <w:rFonts w:hint="eastAsia" w:ascii="仿宋" w:hAnsi="仿宋" w:eastAsia="仿宋" w:cs="仿宋"/>
          <w:sz w:val="32"/>
          <w:szCs w:val="32"/>
        </w:rPr>
        <w:t>的教育教学水平。采用自学、集中学、听专家讲座、看专业视频等多种学习形式，以老带新，有效地促进了教师的教育教学水平及组织教育教学的驾驭能力。许多教师通过认真钻研，自己设计的生成课程或园本课程教学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-10" w:leftChars="0" w:firstLine="64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教育教学：立足教育过程，注重能力提高。         </w:t>
      </w:r>
    </w:p>
    <w:p>
      <w:pPr>
        <w:numPr>
          <w:ilvl w:val="0"/>
          <w:numId w:val="0"/>
        </w:numPr>
        <w:spacing w:line="36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开学初，各年级各班级认真制订教学计划，并随着社会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动和季节特征进行适当有机调整。根据幼儿年龄特征和兴趣爱好，把区域活动与主题活动有机结合，相互渗透，结合节日和季节开展丰富多彩的教育教学活动，创设适合幼儿能力发展的区域游戏。注重结合季节和节日开展相应的主题教学活动，带领幼儿走进社区走进大自然，丰富幼儿的生活。极大地丰富了幼儿的社会生活经验，真正做到了小课堂走进了大社会。同时各班还创设了有利于引发幼儿互动的环境，力求做到生活化，情趣化，艺术化和儿童化，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幼儿</w:t>
      </w:r>
      <w:r>
        <w:rPr>
          <w:rFonts w:hint="eastAsia" w:ascii="仿宋" w:hAnsi="仿宋" w:eastAsia="仿宋" w:cs="仿宋"/>
          <w:sz w:val="32"/>
          <w:szCs w:val="32"/>
        </w:rPr>
        <w:t xml:space="preserve">主动参与到环境中来，从中受到教育和感受到无穷的乐趣。        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四、安全工作：强化安全意识，加强细节管理。         </w:t>
      </w:r>
    </w:p>
    <w:p>
      <w:pPr>
        <w:spacing w:line="60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安全工作是幼儿园工作的重中之重，通过定期学习提高</w:t>
      </w:r>
    </w:p>
    <w:p>
      <w:pPr>
        <w:spacing w:line="60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职员工的思想认识，通过定期检查及时发现不安全隐患，努力做到防患于未然。积极开展安全管理培训，按“谁主管谁负责”的原则，园长与各部门、各部门与相应的班级和后勤服务等签订安全责任书。每天由值勤人员进行校园巡视，定期做好各种游戏器械、设备设施的检查维修工作，结合本园实际情况，围绕幼儿园工作重点，建立幼儿园突发事件应急预案和传染病防控机制预案。按时开展日常安全教育活动，定期组织安全疏散演习活动，提高教师和幼儿的安全防范技能。我们将安全工作纳入正常的一日教育活动中，开展游戏情境表演交通安全、消防安全、意外伤害逃生安全、防震安全、安全知识大比拼等活动，编写安全童谣，寓教于乐，让幼儿潜移默化获得安全自我防范能力。我们还特别重视幼儿出、入校园时段的安全，保安持械上岗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护学岗</w:t>
      </w:r>
      <w:r>
        <w:rPr>
          <w:rFonts w:hint="eastAsia" w:ascii="仿宋" w:hAnsi="仿宋" w:eastAsia="仿宋" w:cs="仿宋"/>
          <w:sz w:val="32"/>
          <w:szCs w:val="32"/>
        </w:rPr>
        <w:t xml:space="preserve">值勤人员协助维持秩序，家长凭卡与班级老师进行无缝对接，保证幼儿进出安全万无一失。         </w:t>
      </w:r>
    </w:p>
    <w:p>
      <w:pPr>
        <w:numPr>
          <w:numId w:val="0"/>
        </w:numPr>
        <w:spacing w:line="600" w:lineRule="auto"/>
        <w:ind w:left="630" w:left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 xml:space="preserve">保育后勤：重视常规管理，注重保教质量。         </w:t>
      </w:r>
    </w:p>
    <w:p>
      <w:pPr>
        <w:numPr>
          <w:ilvl w:val="0"/>
          <w:numId w:val="0"/>
        </w:numPr>
        <w:spacing w:line="600" w:lineRule="auto"/>
        <w:ind w:left="638" w:leftChars="304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本学期在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泰安望岳中学、泰山区教体局、泰安市教体局</w:t>
      </w:r>
    </w:p>
    <w:p>
      <w:pPr>
        <w:numPr>
          <w:ilvl w:val="0"/>
          <w:numId w:val="0"/>
        </w:numPr>
        <w:spacing w:line="60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的关心、指导下，认真贯彻《幼儿园卫生保健管理办法实施细则》，牢固树立健康第一，预防为主、防治结合的原则，采取一系列有效措施，有效促进了全园幼儿健康成长。进一步细化了幼儿在园一日生活的各环节的管理细则，包括对教师的具体工作、对保育员和食堂工作人员的具体要求：定期对幼儿的生活环境和生活用品清洗、消毒，让每位工作人员明确工作职责和工作程序，规范地做好幼儿一日生活各环节的保育后勤工作。严格执行晨检制度，发现问题，及时处理，并做好记录，确保每天入园幼儿的身体是健康的，积极配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上级部门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疫情防控、</w:t>
      </w:r>
      <w:r>
        <w:rPr>
          <w:rFonts w:hint="eastAsia" w:ascii="仿宋" w:hAnsi="仿宋" w:eastAsia="仿宋" w:cs="仿宋"/>
          <w:sz w:val="32"/>
          <w:szCs w:val="32"/>
        </w:rPr>
        <w:t xml:space="preserve">各种计划免疫预防接种工作。在伙食供应方面更是以“质量第一、营养合理”为防线，以严把“病从口入”为关卡，创建成标准化食堂，努力为幼儿提供营养可口的餐点。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 xml:space="preserve">家园社区工作：家园有机合作，教育更具活力。        </w:t>
      </w:r>
    </w:p>
    <w:p>
      <w:pPr>
        <w:numPr>
          <w:ilvl w:val="0"/>
          <w:numId w:val="0"/>
        </w:numPr>
        <w:spacing w:line="600" w:lineRule="auto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家庭是幼儿园重要的合作伙伴。本着这种理念，我们把做好家长工作作为工作重点之一。要求各班制定好家长工作计划，有目的有计划地开展各项家长活动。架设了家园心灵交融桥梁，及时真诚主动地与家长沟通，通过登门家访、电话访问等方式，及时了解与反馈幼儿在园和在家的情况。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美篇</w:t>
      </w:r>
      <w:r>
        <w:rPr>
          <w:rFonts w:hint="eastAsia" w:ascii="仿宋" w:hAnsi="仿宋" w:eastAsia="仿宋" w:cs="仿宋"/>
          <w:sz w:val="32"/>
          <w:szCs w:val="32"/>
        </w:rPr>
        <w:t>向家长展示幼儿园动态、师幼活动场景及教育教学成果；利用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宣传栏</w:t>
      </w:r>
      <w:r>
        <w:rPr>
          <w:rFonts w:hint="eastAsia" w:ascii="仿宋" w:hAnsi="仿宋" w:eastAsia="仿宋" w:cs="仿宋"/>
          <w:sz w:val="32"/>
          <w:szCs w:val="32"/>
        </w:rPr>
        <w:t>宣传家教科学知识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让家长真正了解孩子在幼儿园的生活、学习情况。充分与家长面对面交流，促进家长配合幼儿园工作的主动性，向着同一个目标加强对幼儿的教育和培养。在家长问卷调查中，满意度高达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 xml:space="preserve">%，对教师的师德师风更是给予了充分肯定。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60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一学期来，全体教职员工，踏实圆满地完成了各项工作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任务，取得显著成绩，同时也存在不足。如：教科研的深入开展、园本课程构建、名师名园打造还有待我们去努力探索。我们将以创建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</w:t>
      </w:r>
      <w:r>
        <w:rPr>
          <w:rFonts w:hint="eastAsia" w:ascii="仿宋" w:hAnsi="仿宋" w:eastAsia="仿宋" w:cs="仿宋"/>
          <w:sz w:val="32"/>
          <w:szCs w:val="32"/>
        </w:rPr>
        <w:t>省优质园为动力，务实奋进，以饱满的热情、崭新的面貌、科学的态度和求实的精神向着更高的目标奋进！</w:t>
      </w:r>
    </w:p>
    <w:p>
      <w:pPr>
        <w:numPr>
          <w:ilvl w:val="0"/>
          <w:numId w:val="0"/>
        </w:numPr>
        <w:spacing w:line="60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numPr>
          <w:ilvl w:val="0"/>
          <w:numId w:val="0"/>
        </w:numPr>
        <w:spacing w:line="600" w:lineRule="auto"/>
        <w:ind w:firstLine="640" w:firstLineChars="200"/>
        <w:jc w:val="righ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泰安望岳中学幼儿园</w:t>
      </w:r>
    </w:p>
    <w:p>
      <w:pPr>
        <w:pStyle w:val="2"/>
        <w:ind w:left="0" w:leftChars="0" w:firstLine="0" w:firstLineChars="0"/>
        <w:jc w:val="righ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2022年3月1日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华文新魏" w:eastAsia="华文新魏"/>
        <w:color w:val="FF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5C267"/>
    <w:multiLevelType w:val="singleLevel"/>
    <w:tmpl w:val="C735C267"/>
    <w:lvl w:ilvl="0" w:tentative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94F5F"/>
    <w:rsid w:val="02E4200D"/>
    <w:rsid w:val="0BEE4C1E"/>
    <w:rsid w:val="0D7F555C"/>
    <w:rsid w:val="0DF6527C"/>
    <w:rsid w:val="14F02196"/>
    <w:rsid w:val="152635A8"/>
    <w:rsid w:val="172577D0"/>
    <w:rsid w:val="17DF4AAB"/>
    <w:rsid w:val="18A15E63"/>
    <w:rsid w:val="19967B79"/>
    <w:rsid w:val="1BAB0B48"/>
    <w:rsid w:val="1DCC6C1C"/>
    <w:rsid w:val="1DE37967"/>
    <w:rsid w:val="1E965458"/>
    <w:rsid w:val="22807740"/>
    <w:rsid w:val="229138A9"/>
    <w:rsid w:val="22C056BA"/>
    <w:rsid w:val="22E83E4B"/>
    <w:rsid w:val="24381196"/>
    <w:rsid w:val="25D20349"/>
    <w:rsid w:val="267D44F5"/>
    <w:rsid w:val="286F2061"/>
    <w:rsid w:val="28A92447"/>
    <w:rsid w:val="2B2D1612"/>
    <w:rsid w:val="2E5C268C"/>
    <w:rsid w:val="30036006"/>
    <w:rsid w:val="322F72FD"/>
    <w:rsid w:val="32E671BC"/>
    <w:rsid w:val="33875244"/>
    <w:rsid w:val="33B82047"/>
    <w:rsid w:val="348663AE"/>
    <w:rsid w:val="360E7264"/>
    <w:rsid w:val="38A50319"/>
    <w:rsid w:val="3AEC2112"/>
    <w:rsid w:val="3F852C53"/>
    <w:rsid w:val="410D3C5E"/>
    <w:rsid w:val="44D04B5D"/>
    <w:rsid w:val="478E0ADC"/>
    <w:rsid w:val="47AC3BE0"/>
    <w:rsid w:val="49CB3E52"/>
    <w:rsid w:val="49CD2466"/>
    <w:rsid w:val="4AF173EE"/>
    <w:rsid w:val="4CA92044"/>
    <w:rsid w:val="4E1A6C5C"/>
    <w:rsid w:val="50A12501"/>
    <w:rsid w:val="52D63A99"/>
    <w:rsid w:val="52D80A22"/>
    <w:rsid w:val="53B60EF4"/>
    <w:rsid w:val="56C138B4"/>
    <w:rsid w:val="585D2567"/>
    <w:rsid w:val="5A523D04"/>
    <w:rsid w:val="5AE1192C"/>
    <w:rsid w:val="5BD55921"/>
    <w:rsid w:val="5BFB390D"/>
    <w:rsid w:val="5DFE5EA1"/>
    <w:rsid w:val="5F8D54E0"/>
    <w:rsid w:val="5FAB1863"/>
    <w:rsid w:val="61413854"/>
    <w:rsid w:val="61952D71"/>
    <w:rsid w:val="634B4BCA"/>
    <w:rsid w:val="642457CE"/>
    <w:rsid w:val="66365258"/>
    <w:rsid w:val="68B3488C"/>
    <w:rsid w:val="68E00D76"/>
    <w:rsid w:val="695C5DDC"/>
    <w:rsid w:val="69AE3792"/>
    <w:rsid w:val="6B4E49C1"/>
    <w:rsid w:val="6B4E58F8"/>
    <w:rsid w:val="6C154780"/>
    <w:rsid w:val="6DB628EA"/>
    <w:rsid w:val="6F6E03E1"/>
    <w:rsid w:val="6FA13680"/>
    <w:rsid w:val="70C41F88"/>
    <w:rsid w:val="71366B0F"/>
    <w:rsid w:val="74537C01"/>
    <w:rsid w:val="774150D6"/>
    <w:rsid w:val="77E51F05"/>
    <w:rsid w:val="79CD2C51"/>
    <w:rsid w:val="7BC511D2"/>
    <w:rsid w:val="7BC524DD"/>
    <w:rsid w:val="7C8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/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2489</Words>
  <Characters>2509</Characters>
  <Lines>0</Lines>
  <Paragraphs>0</Paragraphs>
  <TotalTime>22</TotalTime>
  <ScaleCrop>false</ScaleCrop>
  <LinksUpToDate>false</LinksUpToDate>
  <CharactersWithSpaces>2650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2022-03-29T07:39:14Z</dcterms:created>
  <dc:creator>DELL</dc:creator>
  <cp:lastModifiedBy>@xiao~</cp:lastModifiedBy>
  <dcterms:modified xsi:type="dcterms:W3CDTF">2022-03-29T08:02:38Z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8C3D0A040A6446148CE26C1FAF2668BB</vt:lpwstr>
  </property>
</Properties>
</file>